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0D" w:rsidRPr="00103B00" w:rsidRDefault="008F4B0D" w:rsidP="00A93B81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000000"/>
          <w:sz w:val="52"/>
          <w:szCs w:val="52"/>
          <w:lang w:eastAsia="pl-PL"/>
        </w:rPr>
      </w:pPr>
      <w:r w:rsidRPr="00602644"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1871165" cy="1405720"/>
            <wp:effectExtent l="19050" t="0" r="0" b="0"/>
            <wp:wrapTight wrapText="bothSides">
              <wp:wrapPolygon edited="0">
                <wp:start x="-220" y="0"/>
                <wp:lineTo x="-220" y="21368"/>
                <wp:lineTo x="21551" y="21368"/>
                <wp:lineTo x="21551" y="0"/>
                <wp:lineTo x="-220" y="0"/>
              </wp:wrapPolygon>
            </wp:wrapTight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140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644" w:rsidRPr="00602644">
        <w:rPr>
          <w:rFonts w:eastAsia="Times New Roman" w:cstheme="minorHAnsi"/>
          <w:b/>
          <w:color w:val="0070C0"/>
          <w:sz w:val="52"/>
          <w:szCs w:val="52"/>
          <w:lang w:eastAsia="pl-PL"/>
        </w:rPr>
        <w:t>„Dlaczego autyzm jest niebieski?”</w:t>
      </w:r>
    </w:p>
    <w:p w:rsidR="008F4B0D" w:rsidRDefault="008F4B0D" w:rsidP="00A93B81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602644" w:rsidRPr="00BA668C" w:rsidRDefault="00A93B81" w:rsidP="00A93B81">
      <w:pPr>
        <w:shd w:val="clear" w:color="auto" w:fill="FFFFFF"/>
        <w:spacing w:after="10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Autyzm diagnozuje się u około 1 na 100 dzieci, które spotykasz każdego dnia. W Stanach Zjednoczonych aktualne statystyki mówią o 1 na 68 dzieci. </w:t>
      </w:r>
    </w:p>
    <w:p w:rsidR="00A93B81" w:rsidRPr="00BA668C" w:rsidRDefault="00602644" w:rsidP="00A93B81">
      <w:pPr>
        <w:shd w:val="clear" w:color="auto" w:fill="FFFFFF"/>
        <w:spacing w:after="10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>Autyzm n</w:t>
      </w:r>
      <w:r w:rsidR="00A93B81" w:rsidRPr="00BA668C">
        <w:rPr>
          <w:rFonts w:eastAsia="Times New Roman" w:cstheme="minorHAnsi"/>
          <w:color w:val="000000"/>
          <w:sz w:val="24"/>
          <w:szCs w:val="24"/>
          <w:lang w:eastAsia="pl-PL"/>
        </w:rPr>
        <w:t>ie jest chorobą, nie jest zaraźliwy i nie jest ograniczeniem życia. Można go zdiagnozować u dzieci, nastolatków, ale także u dorosłych. Obecny stan wiedzy i medycyny pozwala na coraz lepsze rozumienie autyzm</w:t>
      </w: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u, a co za tym idzie – pomocy. </w:t>
      </w:r>
    </w:p>
    <w:p w:rsidR="00E23C03" w:rsidRPr="00BA668C" w:rsidRDefault="00602644" w:rsidP="00602644">
      <w:pPr>
        <w:jc w:val="both"/>
        <w:rPr>
          <w:rFonts w:cstheme="minorHAnsi"/>
          <w:b/>
          <w:color w:val="0070C0"/>
          <w:sz w:val="24"/>
          <w:szCs w:val="24"/>
        </w:rPr>
      </w:pP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ramach akcji </w:t>
      </w:r>
      <w:r w:rsidRPr="00BA668C">
        <w:rPr>
          <w:rFonts w:cstheme="minorHAnsi"/>
          <w:b/>
          <w:color w:val="0070C0"/>
          <w:sz w:val="26"/>
          <w:szCs w:val="26"/>
        </w:rPr>
        <w:t>„Nie bądź zielony w temacie autyzmu, w kwietniu bądź niebieski</w:t>
      </w:r>
      <w:r w:rsidRPr="00BA668C">
        <w:rPr>
          <w:rFonts w:cstheme="minorHAnsi"/>
          <w:b/>
          <w:color w:val="0070C0"/>
          <w:sz w:val="24"/>
          <w:szCs w:val="24"/>
        </w:rPr>
        <w:t xml:space="preserve">” </w:t>
      </w: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Specjalny Ośrodek Szkolno-Wychowawczy im. Ireny </w:t>
      </w:r>
      <w:proofErr w:type="spellStart"/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>Sendlerowej</w:t>
      </w:r>
      <w:proofErr w:type="spellEnd"/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zaprasza do udziału w konferencji </w:t>
      </w:r>
      <w:r w:rsidRPr="00BA668C">
        <w:rPr>
          <w:rFonts w:eastAsia="Times New Roman" w:cstheme="minorHAnsi"/>
          <w:b/>
          <w:color w:val="0070C0"/>
          <w:sz w:val="26"/>
          <w:szCs w:val="26"/>
          <w:lang w:eastAsia="pl-PL"/>
        </w:rPr>
        <w:t>„Dlaczego autyzm jest niebieski</w:t>
      </w:r>
      <w:r w:rsidRPr="00BA668C">
        <w:rPr>
          <w:rFonts w:eastAsia="Times New Roman" w:cstheme="minorHAnsi"/>
          <w:color w:val="0070C0"/>
          <w:sz w:val="26"/>
          <w:szCs w:val="26"/>
          <w:lang w:eastAsia="pl-PL"/>
        </w:rPr>
        <w:t>”,</w:t>
      </w: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która odbędzie się</w:t>
      </w:r>
      <w:r w:rsidRPr="00BA66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  <w:r w:rsidRPr="00BA668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25 kwietnia 2019</w:t>
      </w:r>
      <w:r w:rsidRPr="00BA66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r.</w:t>
      </w:r>
      <w:r w:rsidR="00BA668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>w Żuławskim Parku Historycznym w Nowym Dworze Gdańskim.</w:t>
      </w:r>
    </w:p>
    <w:p w:rsidR="00602644" w:rsidRPr="00BA668C" w:rsidRDefault="00602644" w:rsidP="00602644">
      <w:pPr>
        <w:shd w:val="clear" w:color="auto" w:fill="FFFFFF"/>
        <w:spacing w:after="107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A66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Wstęp bezpłatny.</w:t>
      </w:r>
      <w:r w:rsidRPr="00BA668C">
        <w:rPr>
          <w:rFonts w:eastAsia="Times New Roman" w:cstheme="minorHAnsi"/>
          <w:color w:val="000000"/>
          <w:sz w:val="24"/>
          <w:szCs w:val="24"/>
          <w:lang w:eastAsia="pl-PL"/>
        </w:rPr>
        <w:t> Obowi</w:t>
      </w:r>
      <w:r w:rsidR="00BA668C">
        <w:rPr>
          <w:rFonts w:eastAsia="Times New Roman" w:cstheme="minorHAnsi"/>
          <w:color w:val="000000"/>
          <w:sz w:val="24"/>
          <w:szCs w:val="24"/>
          <w:lang w:eastAsia="pl-PL"/>
        </w:rPr>
        <w:t>ązuje kolejność zapisów, liczba miejsc ograniczona. Organizator zapewnia materiały szkoleniowe.</w:t>
      </w:r>
      <w:r w:rsidR="006017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Kartę zgłoszeniową proszę przesłać faksem (nr </w:t>
      </w:r>
      <w:r w:rsidR="00601771" w:rsidRPr="00601771">
        <w:rPr>
          <w:rFonts w:eastAsia="Times New Roman" w:cstheme="minorHAnsi"/>
          <w:b/>
          <w:color w:val="000000"/>
          <w:sz w:val="24"/>
          <w:szCs w:val="24"/>
          <w:lang w:eastAsia="pl-PL"/>
        </w:rPr>
        <w:t>55 247 23 21</w:t>
      </w:r>
      <w:r w:rsidR="006017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lub pocztą elektroniczną na adres </w:t>
      </w:r>
      <w:hyperlink r:id="rId8" w:history="1">
        <w:r w:rsidR="00601771" w:rsidRPr="009C749B">
          <w:rPr>
            <w:rStyle w:val="Hipercze"/>
            <w:rFonts w:eastAsia="Times New Roman" w:cstheme="minorHAnsi"/>
            <w:sz w:val="24"/>
            <w:szCs w:val="24"/>
            <w:lang w:eastAsia="pl-PL"/>
          </w:rPr>
          <w:t>oswndg@wp.pl</w:t>
        </w:r>
      </w:hyperlink>
      <w:r w:rsidR="006017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</w:t>
      </w:r>
      <w:r w:rsidR="00601771" w:rsidRPr="00601771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17.04.2019</w:t>
      </w:r>
    </w:p>
    <w:p w:rsidR="00602644" w:rsidRPr="00BA668C" w:rsidRDefault="00BA668C" w:rsidP="00602644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 w:cstheme="minorHAnsi"/>
          <w:color w:val="111111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11111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344170</wp:posOffset>
            </wp:positionV>
            <wp:extent cx="2187575" cy="1036955"/>
            <wp:effectExtent l="19050" t="0" r="3175" b="0"/>
            <wp:wrapTight wrapText="bothSides">
              <wp:wrapPolygon edited="0">
                <wp:start x="-188" y="0"/>
                <wp:lineTo x="-188" y="21031"/>
                <wp:lineTo x="21631" y="21031"/>
                <wp:lineTo x="21631" y="0"/>
                <wp:lineTo x="-188" y="0"/>
              </wp:wrapPolygon>
            </wp:wrapTight>
            <wp:docPr id="1" name="Obraz 4" descr="Znalezione obrazy dla zapytania ÅwieÄ edukuj wspie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ÅwieÄ edukuj wspiera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B81" w:rsidRPr="00BA668C">
        <w:rPr>
          <w:rStyle w:val="Pogrubienie"/>
          <w:rFonts w:asciiTheme="minorHAnsi" w:hAnsiTheme="minorHAnsi" w:cstheme="minorHAnsi"/>
          <w:color w:val="111111"/>
          <w:bdr w:val="none" w:sz="0" w:space="0" w:color="auto" w:frame="1"/>
        </w:rPr>
        <w:t>Program</w:t>
      </w:r>
      <w:r w:rsidR="00602644" w:rsidRPr="00BA668C">
        <w:rPr>
          <w:rStyle w:val="Pogrubienie"/>
          <w:rFonts w:asciiTheme="minorHAnsi" w:hAnsiTheme="minorHAnsi" w:cstheme="minorHAnsi"/>
          <w:color w:val="111111"/>
          <w:bdr w:val="none" w:sz="0" w:space="0" w:color="auto" w:frame="1"/>
        </w:rPr>
        <w:t xml:space="preserve"> konferencji</w:t>
      </w:r>
      <w:r w:rsidR="00A93B81" w:rsidRPr="00BA668C">
        <w:rPr>
          <w:rStyle w:val="Pogrubienie"/>
          <w:rFonts w:asciiTheme="minorHAnsi" w:hAnsiTheme="minorHAnsi" w:cstheme="minorHAnsi"/>
          <w:color w:val="111111"/>
          <w:bdr w:val="none" w:sz="0" w:space="0" w:color="auto" w:frame="1"/>
        </w:rPr>
        <w:t>:</w:t>
      </w:r>
      <w:r w:rsidR="00A93B81" w:rsidRPr="00BA668C">
        <w:rPr>
          <w:rFonts w:asciiTheme="minorHAnsi" w:hAnsiTheme="minorHAnsi" w:cstheme="minorHAnsi"/>
          <w:color w:val="111111"/>
        </w:rPr>
        <w:br/>
        <w:t> </w:t>
      </w:r>
      <w:r w:rsidR="005F76A3" w:rsidRPr="00BA668C">
        <w:rPr>
          <w:rFonts w:asciiTheme="minorHAnsi" w:hAnsiTheme="minorHAnsi" w:cstheme="minorHAnsi"/>
          <w:color w:val="111111"/>
        </w:rPr>
        <w:t xml:space="preserve">11.30 – 11.45 </w:t>
      </w:r>
      <w:r w:rsidR="00A93B81" w:rsidRPr="00BA668C">
        <w:rPr>
          <w:rFonts w:asciiTheme="minorHAnsi" w:hAnsiTheme="minorHAnsi" w:cstheme="minorHAnsi"/>
          <w:color w:val="111111"/>
        </w:rPr>
        <w:t xml:space="preserve"> – Rejestracja Uczestników</w:t>
      </w:r>
      <w:r w:rsidR="00A93B81" w:rsidRPr="00BA668C">
        <w:rPr>
          <w:rFonts w:asciiTheme="minorHAnsi" w:hAnsiTheme="minorHAnsi" w:cstheme="minorHAnsi"/>
          <w:color w:val="111111"/>
        </w:rPr>
        <w:br/>
        <w:t> </w:t>
      </w:r>
      <w:r w:rsidR="005F76A3" w:rsidRPr="00BA668C">
        <w:rPr>
          <w:rFonts w:asciiTheme="minorHAnsi" w:hAnsiTheme="minorHAnsi" w:cstheme="minorHAnsi"/>
          <w:color w:val="111111"/>
        </w:rPr>
        <w:t>11.45 – 12.00</w:t>
      </w:r>
      <w:r w:rsidR="00602644" w:rsidRPr="00BA668C">
        <w:rPr>
          <w:rFonts w:asciiTheme="minorHAnsi" w:hAnsiTheme="minorHAnsi" w:cstheme="minorHAnsi"/>
          <w:color w:val="111111"/>
        </w:rPr>
        <w:t xml:space="preserve"> – Uroczyste otwarcie k</w:t>
      </w:r>
      <w:r w:rsidR="00A93B81" w:rsidRPr="00BA668C">
        <w:rPr>
          <w:rFonts w:asciiTheme="minorHAnsi" w:hAnsiTheme="minorHAnsi" w:cstheme="minorHAnsi"/>
          <w:color w:val="111111"/>
        </w:rPr>
        <w:t>onferencji </w:t>
      </w:r>
      <w:r w:rsidR="00A93B81" w:rsidRPr="00BA668C">
        <w:rPr>
          <w:rFonts w:asciiTheme="minorHAnsi" w:hAnsiTheme="minorHAnsi" w:cstheme="minorHAnsi"/>
          <w:color w:val="111111"/>
        </w:rPr>
        <w:br/>
        <w:t> </w:t>
      </w:r>
      <w:r w:rsidR="005F76A3" w:rsidRPr="00BA668C">
        <w:rPr>
          <w:rFonts w:asciiTheme="minorHAnsi" w:hAnsiTheme="minorHAnsi" w:cstheme="minorHAnsi"/>
          <w:color w:val="111111"/>
        </w:rPr>
        <w:t>12.00</w:t>
      </w:r>
      <w:r w:rsidR="00602644" w:rsidRPr="00BA668C">
        <w:rPr>
          <w:rFonts w:asciiTheme="minorHAnsi" w:hAnsiTheme="minorHAnsi" w:cstheme="minorHAnsi"/>
          <w:color w:val="111111"/>
        </w:rPr>
        <w:t xml:space="preserve"> – 13.30 – Autyzm, potrafię rozpoznać</w:t>
      </w:r>
    </w:p>
    <w:p w:rsidR="008F4B0D" w:rsidRPr="00BA668C" w:rsidRDefault="00602644" w:rsidP="0060264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A668C">
        <w:rPr>
          <w:rStyle w:val="Pogrubienie"/>
          <w:rFonts w:asciiTheme="minorHAnsi" w:hAnsiTheme="minorHAnsi" w:cstheme="minorHAnsi"/>
          <w:b w:val="0"/>
          <w:color w:val="111111"/>
          <w:bdr w:val="none" w:sz="0" w:space="0" w:color="auto" w:frame="1"/>
        </w:rPr>
        <w:t xml:space="preserve"> 13.30 – 15.00 – </w:t>
      </w:r>
      <w:r w:rsidRPr="00405C80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Nie </w:t>
      </w:r>
      <w:r w:rsidR="008F4B0D" w:rsidRPr="00405C80">
        <w:rPr>
          <w:rFonts w:asciiTheme="minorHAnsi" w:hAnsiTheme="minorHAnsi" w:cstheme="minorHAnsi"/>
        </w:rPr>
        <w:t xml:space="preserve">jestem kosmitą. Mam zespół </w:t>
      </w:r>
      <w:proofErr w:type="spellStart"/>
      <w:r w:rsidR="008F4B0D" w:rsidRPr="00405C80">
        <w:rPr>
          <w:rFonts w:asciiTheme="minorHAnsi" w:hAnsiTheme="minorHAnsi" w:cstheme="minorHAnsi"/>
        </w:rPr>
        <w:t>Aspergera</w:t>
      </w:r>
      <w:proofErr w:type="spellEnd"/>
      <w:r w:rsidR="008F4B0D" w:rsidRPr="00405C80">
        <w:rPr>
          <w:rFonts w:asciiTheme="minorHAnsi" w:hAnsiTheme="minorHAnsi" w:cstheme="minorHAnsi"/>
        </w:rPr>
        <w:t>.</w:t>
      </w:r>
    </w:p>
    <w:p w:rsidR="005F76A3" w:rsidRPr="00BA668C" w:rsidRDefault="00602644" w:rsidP="0060264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A668C">
        <w:rPr>
          <w:rStyle w:val="Pogrubienie"/>
          <w:rFonts w:asciiTheme="minorHAnsi" w:hAnsiTheme="minorHAnsi" w:cstheme="minorHAnsi"/>
          <w:b w:val="0"/>
          <w:color w:val="111111"/>
          <w:bdr w:val="none" w:sz="0" w:space="0" w:color="auto" w:frame="1"/>
        </w:rPr>
        <w:t xml:space="preserve"> </w:t>
      </w:r>
      <w:r w:rsidR="005F76A3" w:rsidRPr="00BA668C">
        <w:rPr>
          <w:rStyle w:val="Pogrubienie"/>
          <w:rFonts w:asciiTheme="minorHAnsi" w:hAnsiTheme="minorHAnsi" w:cstheme="minorHAnsi"/>
          <w:b w:val="0"/>
          <w:color w:val="111111"/>
          <w:bdr w:val="none" w:sz="0" w:space="0" w:color="auto" w:frame="1"/>
        </w:rPr>
        <w:t>15.00 – 15.30 – Panel dyskusyjny</w:t>
      </w:r>
    </w:p>
    <w:p w:rsidR="005F76A3" w:rsidRPr="00BA668C" w:rsidRDefault="00602644" w:rsidP="0060264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A668C">
        <w:rPr>
          <w:rFonts w:asciiTheme="minorHAnsi" w:hAnsiTheme="minorHAnsi" w:cstheme="minorHAnsi"/>
          <w:b/>
          <w:color w:val="111111"/>
        </w:rPr>
        <w:t xml:space="preserve"> </w:t>
      </w:r>
      <w:r w:rsidR="005F76A3" w:rsidRPr="00BA668C">
        <w:rPr>
          <w:rFonts w:asciiTheme="minorHAnsi" w:hAnsiTheme="minorHAnsi" w:cstheme="minorHAnsi"/>
          <w:color w:val="111111"/>
        </w:rPr>
        <w:t xml:space="preserve">15.30 </w:t>
      </w:r>
      <w:r w:rsidR="008F4B0D" w:rsidRPr="00BA668C">
        <w:rPr>
          <w:rFonts w:asciiTheme="minorHAnsi" w:hAnsiTheme="minorHAnsi" w:cstheme="minorHAnsi"/>
          <w:color w:val="111111"/>
        </w:rPr>
        <w:t>–</w:t>
      </w:r>
      <w:r w:rsidR="005F76A3" w:rsidRPr="00BA668C">
        <w:rPr>
          <w:rFonts w:asciiTheme="minorHAnsi" w:hAnsiTheme="minorHAnsi" w:cstheme="minorHAnsi"/>
          <w:color w:val="111111"/>
        </w:rPr>
        <w:t xml:space="preserve"> Poczęstunek</w:t>
      </w:r>
    </w:p>
    <w:p w:rsidR="00BA668C" w:rsidRDefault="00BA668C" w:rsidP="008F4B0D">
      <w:pPr>
        <w:pStyle w:val="NormalnyWeb"/>
        <w:pBdr>
          <w:bottom w:val="single" w:sz="6" w:space="1" w:color="auto"/>
        </w:pBdr>
        <w:shd w:val="clear" w:color="auto" w:fill="FFFFFF"/>
        <w:spacing w:after="0" w:line="312" w:lineRule="atLeast"/>
        <w:rPr>
          <w:rFonts w:asciiTheme="minorHAnsi" w:hAnsiTheme="minorHAnsi" w:cstheme="minorHAnsi"/>
          <w:color w:val="111111"/>
          <w:sz w:val="15"/>
          <w:szCs w:val="15"/>
        </w:rPr>
      </w:pPr>
    </w:p>
    <w:p w:rsidR="00BA668C" w:rsidRDefault="00BA668C" w:rsidP="00BA668C">
      <w:pPr>
        <w:pStyle w:val="NormalnyWeb"/>
        <w:shd w:val="clear" w:color="auto" w:fill="FFFFFF"/>
        <w:spacing w:line="312" w:lineRule="atLeast"/>
        <w:rPr>
          <w:rFonts w:asciiTheme="minorHAnsi" w:hAnsiTheme="minorHAnsi" w:cstheme="minorHAnsi"/>
          <w:b/>
          <w:color w:val="111111"/>
          <w:sz w:val="16"/>
          <w:szCs w:val="16"/>
          <w:u w:val="single"/>
        </w:rPr>
      </w:pPr>
    </w:p>
    <w:p w:rsidR="00601771" w:rsidRPr="00601771" w:rsidRDefault="00601771" w:rsidP="00BA668C">
      <w:pPr>
        <w:pStyle w:val="NormalnyWeb"/>
        <w:shd w:val="clear" w:color="auto" w:fill="FFFFFF"/>
        <w:spacing w:line="312" w:lineRule="atLeast"/>
        <w:rPr>
          <w:rFonts w:asciiTheme="minorHAnsi" w:hAnsiTheme="minorHAnsi" w:cstheme="minorHAnsi"/>
          <w:b/>
          <w:color w:val="111111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color w:val="111111"/>
          <w:sz w:val="16"/>
          <w:szCs w:val="16"/>
          <w:u w:val="single"/>
        </w:rPr>
        <w:t>Pieczątka instytucji</w:t>
      </w:r>
    </w:p>
    <w:p w:rsidR="00BA668C" w:rsidRPr="00BA668C" w:rsidRDefault="00BA668C" w:rsidP="00BA668C">
      <w:pPr>
        <w:pStyle w:val="NormalnyWeb"/>
        <w:shd w:val="clear" w:color="auto" w:fill="FFFFFF"/>
        <w:spacing w:line="312" w:lineRule="atLeast"/>
        <w:jc w:val="center"/>
        <w:rPr>
          <w:rFonts w:asciiTheme="minorHAnsi" w:hAnsiTheme="minorHAnsi" w:cstheme="minorHAnsi"/>
          <w:b/>
          <w:color w:val="111111"/>
          <w:sz w:val="32"/>
          <w:szCs w:val="32"/>
          <w:u w:val="single"/>
        </w:rPr>
      </w:pPr>
      <w:r w:rsidRPr="00BA668C">
        <w:rPr>
          <w:rFonts w:asciiTheme="minorHAnsi" w:hAnsiTheme="minorHAnsi" w:cstheme="minorHAnsi"/>
          <w:b/>
          <w:color w:val="111111"/>
          <w:sz w:val="32"/>
          <w:szCs w:val="32"/>
          <w:u w:val="single"/>
        </w:rPr>
        <w:t>Karta zgłoszeniowa</w:t>
      </w:r>
    </w:p>
    <w:p w:rsidR="00BA668C" w:rsidRPr="00BA668C" w:rsidRDefault="00BA668C" w:rsidP="00BA668C">
      <w:pPr>
        <w:pStyle w:val="NormalnyWeb"/>
        <w:shd w:val="clear" w:color="auto" w:fill="FFFFFF"/>
        <w:spacing w:line="312" w:lineRule="atLeast"/>
        <w:rPr>
          <w:rFonts w:asciiTheme="minorHAnsi" w:hAnsiTheme="minorHAnsi" w:cstheme="minorHAnsi"/>
          <w:color w:val="111111"/>
        </w:rPr>
      </w:pPr>
      <w:r w:rsidRPr="00BA668C">
        <w:rPr>
          <w:rFonts w:asciiTheme="minorHAnsi" w:hAnsiTheme="minorHAnsi" w:cstheme="minorHAnsi"/>
          <w:b/>
          <w:color w:val="111111"/>
          <w:u w:val="single"/>
        </w:rPr>
        <w:t>Imię i nazwisko:</w:t>
      </w:r>
      <w:r>
        <w:rPr>
          <w:rFonts w:asciiTheme="minorHAnsi" w:hAnsiTheme="minorHAnsi" w:cstheme="minorHAnsi"/>
          <w:b/>
          <w:color w:val="111111"/>
          <w:u w:val="single"/>
        </w:rPr>
        <w:t xml:space="preserve"> </w:t>
      </w:r>
      <w:r>
        <w:rPr>
          <w:rFonts w:asciiTheme="minorHAnsi" w:hAnsiTheme="minorHAnsi" w:cstheme="minorHAnsi"/>
          <w:color w:val="111111"/>
        </w:rPr>
        <w:t>……………………………………………………………………………………………………………………………………………</w:t>
      </w:r>
    </w:p>
    <w:p w:rsidR="00BA668C" w:rsidRDefault="00BA668C" w:rsidP="00BA668C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111111"/>
        </w:rPr>
      </w:pPr>
      <w:r w:rsidRPr="00BA668C">
        <w:rPr>
          <w:rFonts w:asciiTheme="minorHAnsi" w:hAnsiTheme="minorHAnsi" w:cstheme="minorHAnsi"/>
          <w:b/>
          <w:color w:val="111111"/>
          <w:u w:val="single"/>
        </w:rPr>
        <w:t>Instytucja (dokładna nazwa, adres):</w:t>
      </w:r>
      <w:r w:rsidRPr="00BA668C">
        <w:rPr>
          <w:rFonts w:asciiTheme="minorHAnsi" w:hAnsiTheme="minorHAnsi" w:cstheme="minorHAnsi"/>
          <w:color w:val="111111"/>
        </w:rPr>
        <w:t xml:space="preserve"> ………………………………</w:t>
      </w:r>
      <w:r>
        <w:rPr>
          <w:rFonts w:asciiTheme="minorHAnsi" w:hAnsiTheme="minorHAnsi" w:cstheme="minorHAnsi"/>
          <w:color w:val="111111"/>
        </w:rPr>
        <w:t>…………………………………………………………………………….</w:t>
      </w:r>
    </w:p>
    <w:p w:rsidR="00BA668C" w:rsidRDefault="00BA668C" w:rsidP="00BA668C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………………………………………………………………………………………………………………………………………………………………………</w:t>
      </w:r>
    </w:p>
    <w:p w:rsidR="00BA668C" w:rsidRPr="00BA668C" w:rsidRDefault="00BA668C" w:rsidP="00BA668C">
      <w:pPr>
        <w:pStyle w:val="Normalny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111111"/>
          <w:u w:val="single"/>
        </w:rPr>
      </w:pPr>
      <w:r>
        <w:rPr>
          <w:rFonts w:asciiTheme="minorHAnsi" w:hAnsiTheme="minorHAnsi" w:cstheme="minorHAnsi"/>
          <w:color w:val="111111"/>
        </w:rPr>
        <w:t>………………………………………………………………………………………………………………………………………………………………………</w:t>
      </w:r>
    </w:p>
    <w:p w:rsidR="00BA668C" w:rsidRPr="00BA668C" w:rsidRDefault="00BA668C" w:rsidP="00BA668C">
      <w:pPr>
        <w:pStyle w:val="NormalnyWeb"/>
        <w:shd w:val="clear" w:color="auto" w:fill="FFFFFF"/>
        <w:spacing w:line="312" w:lineRule="atLeast"/>
        <w:rPr>
          <w:rFonts w:asciiTheme="minorHAnsi" w:hAnsiTheme="minorHAnsi" w:cstheme="minorHAnsi"/>
          <w:color w:val="111111"/>
        </w:rPr>
      </w:pPr>
      <w:r w:rsidRPr="00BA668C">
        <w:rPr>
          <w:rFonts w:asciiTheme="minorHAnsi" w:hAnsiTheme="minorHAnsi" w:cstheme="minorHAnsi"/>
          <w:b/>
          <w:color w:val="111111"/>
          <w:u w:val="single"/>
        </w:rPr>
        <w:t>Stanowisko</w:t>
      </w:r>
      <w:r>
        <w:rPr>
          <w:rFonts w:asciiTheme="minorHAnsi" w:hAnsiTheme="minorHAnsi" w:cstheme="minorHAnsi"/>
          <w:b/>
          <w:color w:val="111111"/>
          <w:u w:val="single"/>
        </w:rPr>
        <w:t>/funkcja</w:t>
      </w:r>
      <w:r w:rsidRPr="00BA668C">
        <w:rPr>
          <w:rFonts w:asciiTheme="minorHAnsi" w:hAnsiTheme="minorHAnsi" w:cstheme="minorHAnsi"/>
          <w:b/>
          <w:color w:val="111111"/>
          <w:u w:val="single"/>
        </w:rPr>
        <w:t>:</w:t>
      </w:r>
      <w:r w:rsidRPr="00BA668C">
        <w:rPr>
          <w:rFonts w:asciiTheme="minorHAnsi" w:hAnsiTheme="minorHAnsi" w:cstheme="minorHAnsi"/>
          <w:color w:val="111111"/>
        </w:rPr>
        <w:t xml:space="preserve"> ……………………</w:t>
      </w:r>
      <w:r>
        <w:rPr>
          <w:rFonts w:asciiTheme="minorHAnsi" w:hAnsiTheme="minorHAnsi" w:cstheme="minorHAnsi"/>
          <w:color w:val="111111"/>
        </w:rPr>
        <w:t>……………………………………………………………………………………………………………….</w:t>
      </w:r>
    </w:p>
    <w:p w:rsidR="00BA668C" w:rsidRPr="00BA668C" w:rsidRDefault="00BA668C" w:rsidP="00BA668C">
      <w:pPr>
        <w:pStyle w:val="NormalnyWeb"/>
        <w:shd w:val="clear" w:color="auto" w:fill="FFFFFF"/>
        <w:spacing w:line="312" w:lineRule="atLeast"/>
        <w:rPr>
          <w:rFonts w:asciiTheme="minorHAnsi" w:hAnsiTheme="minorHAnsi" w:cstheme="minorHAnsi"/>
          <w:color w:val="111111"/>
        </w:rPr>
      </w:pPr>
      <w:r w:rsidRPr="00BA668C">
        <w:rPr>
          <w:rFonts w:asciiTheme="minorHAnsi" w:hAnsiTheme="minorHAnsi" w:cstheme="minorHAnsi"/>
          <w:b/>
          <w:color w:val="111111"/>
          <w:u w:val="single"/>
        </w:rPr>
        <w:t>Telefon:</w:t>
      </w:r>
      <w:r>
        <w:rPr>
          <w:rFonts w:asciiTheme="minorHAnsi" w:hAnsiTheme="minorHAnsi" w:cstheme="minorHAnsi"/>
          <w:color w:val="111111"/>
        </w:rPr>
        <w:t xml:space="preserve"> ………………………………………………………………………………………………………………………………………………………..</w:t>
      </w:r>
    </w:p>
    <w:p w:rsidR="008F4B0D" w:rsidRDefault="00BA668C" w:rsidP="00BA668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A668C">
        <w:rPr>
          <w:rFonts w:asciiTheme="minorHAnsi" w:hAnsiTheme="minorHAnsi" w:cstheme="minorHAnsi"/>
          <w:b/>
          <w:color w:val="111111"/>
          <w:u w:val="single"/>
        </w:rPr>
        <w:t>Adres email:</w:t>
      </w:r>
      <w:r>
        <w:rPr>
          <w:rFonts w:asciiTheme="minorHAnsi" w:hAnsiTheme="minorHAnsi" w:cstheme="minorHAnsi"/>
          <w:color w:val="111111"/>
        </w:rPr>
        <w:t xml:space="preserve"> …………………………………………………………………………………………………………………………………………………</w:t>
      </w:r>
    </w:p>
    <w:p w:rsidR="00BA668C" w:rsidRDefault="00BA668C" w:rsidP="00BA668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:rsidR="00601771" w:rsidRDefault="00601771" w:rsidP="00BA668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16"/>
          <w:szCs w:val="16"/>
        </w:rPr>
      </w:pPr>
    </w:p>
    <w:p w:rsidR="00BA668C" w:rsidRDefault="00BA668C" w:rsidP="00BA668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…………………………………………………………………………</w:t>
      </w:r>
      <w:r>
        <w:rPr>
          <w:rFonts w:asciiTheme="minorHAnsi" w:hAnsiTheme="minorHAnsi" w:cstheme="minorHAnsi"/>
          <w:color w:val="111111"/>
        </w:rPr>
        <w:tab/>
      </w:r>
      <w:r>
        <w:rPr>
          <w:rFonts w:asciiTheme="minorHAnsi" w:hAnsiTheme="minorHAnsi" w:cstheme="minorHAnsi"/>
          <w:color w:val="111111"/>
        </w:rPr>
        <w:tab/>
      </w:r>
      <w:r>
        <w:rPr>
          <w:rFonts w:asciiTheme="minorHAnsi" w:hAnsiTheme="minorHAnsi" w:cstheme="minorHAnsi"/>
          <w:color w:val="111111"/>
        </w:rPr>
        <w:tab/>
        <w:t>……………………………………………………………….</w:t>
      </w:r>
    </w:p>
    <w:p w:rsidR="00120059" w:rsidRPr="00601771" w:rsidRDefault="00BA668C" w:rsidP="00601771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111111"/>
          <w:sz w:val="18"/>
          <w:szCs w:val="18"/>
        </w:rPr>
      </w:pPr>
      <w:r>
        <w:rPr>
          <w:rFonts w:asciiTheme="minorHAnsi" w:hAnsiTheme="minorHAnsi" w:cstheme="minorHAnsi"/>
          <w:color w:val="111111"/>
          <w:sz w:val="18"/>
          <w:szCs w:val="18"/>
        </w:rPr>
        <w:t>Miejscowość i data</w:t>
      </w:r>
      <w:r>
        <w:rPr>
          <w:rFonts w:asciiTheme="minorHAnsi" w:hAnsiTheme="minorHAnsi" w:cstheme="minorHAnsi"/>
          <w:color w:val="111111"/>
          <w:sz w:val="18"/>
          <w:szCs w:val="18"/>
        </w:rPr>
        <w:tab/>
      </w:r>
      <w:r>
        <w:rPr>
          <w:rFonts w:asciiTheme="minorHAnsi" w:hAnsiTheme="minorHAnsi" w:cstheme="minorHAnsi"/>
          <w:color w:val="111111"/>
          <w:sz w:val="18"/>
          <w:szCs w:val="18"/>
        </w:rPr>
        <w:tab/>
      </w:r>
      <w:r>
        <w:rPr>
          <w:rFonts w:asciiTheme="minorHAnsi" w:hAnsiTheme="minorHAnsi" w:cstheme="minorHAnsi"/>
          <w:color w:val="111111"/>
          <w:sz w:val="18"/>
          <w:szCs w:val="18"/>
        </w:rPr>
        <w:tab/>
      </w:r>
      <w:r>
        <w:rPr>
          <w:rFonts w:asciiTheme="minorHAnsi" w:hAnsiTheme="minorHAnsi" w:cstheme="minorHAnsi"/>
          <w:color w:val="111111"/>
          <w:sz w:val="18"/>
          <w:szCs w:val="18"/>
        </w:rPr>
        <w:tab/>
      </w:r>
      <w:r>
        <w:rPr>
          <w:rFonts w:asciiTheme="minorHAnsi" w:hAnsiTheme="minorHAnsi" w:cstheme="minorHAnsi"/>
          <w:color w:val="111111"/>
          <w:sz w:val="18"/>
          <w:szCs w:val="18"/>
        </w:rPr>
        <w:tab/>
      </w:r>
      <w:r>
        <w:rPr>
          <w:rFonts w:asciiTheme="minorHAnsi" w:hAnsiTheme="minorHAnsi" w:cstheme="minorHAnsi"/>
          <w:color w:val="111111"/>
          <w:sz w:val="18"/>
          <w:szCs w:val="18"/>
        </w:rPr>
        <w:tab/>
      </w:r>
      <w:r>
        <w:rPr>
          <w:rFonts w:asciiTheme="minorHAnsi" w:hAnsiTheme="minorHAnsi" w:cstheme="minorHAnsi"/>
          <w:color w:val="111111"/>
          <w:sz w:val="18"/>
          <w:szCs w:val="18"/>
        </w:rPr>
        <w:tab/>
      </w:r>
      <w:r>
        <w:rPr>
          <w:rFonts w:asciiTheme="minorHAnsi" w:hAnsiTheme="minorHAnsi" w:cstheme="minorHAnsi"/>
          <w:color w:val="111111"/>
          <w:sz w:val="18"/>
          <w:szCs w:val="18"/>
        </w:rPr>
        <w:tab/>
        <w:t>Czytelny podpis</w:t>
      </w:r>
    </w:p>
    <w:sectPr w:rsidR="00120059" w:rsidRPr="00601771" w:rsidSect="00BA668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D8" w:rsidRDefault="001675D8" w:rsidP="00103B00">
      <w:pPr>
        <w:spacing w:after="0" w:line="240" w:lineRule="auto"/>
      </w:pPr>
      <w:r>
        <w:separator/>
      </w:r>
    </w:p>
  </w:endnote>
  <w:endnote w:type="continuationSeparator" w:id="0">
    <w:p w:rsidR="001675D8" w:rsidRDefault="001675D8" w:rsidP="0010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D8" w:rsidRDefault="001675D8" w:rsidP="00103B00">
      <w:pPr>
        <w:spacing w:after="0" w:line="240" w:lineRule="auto"/>
      </w:pPr>
      <w:r>
        <w:separator/>
      </w:r>
    </w:p>
  </w:footnote>
  <w:footnote w:type="continuationSeparator" w:id="0">
    <w:p w:rsidR="001675D8" w:rsidRDefault="001675D8" w:rsidP="0010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00" w:rsidRPr="00103B00" w:rsidRDefault="00103B00" w:rsidP="00103B00">
    <w:pPr>
      <w:pStyle w:val="Nagwek"/>
      <w:jc w:val="right"/>
      <w:rPr>
        <w:b/>
        <w:u w:val="single"/>
      </w:rPr>
    </w:pPr>
    <w:r w:rsidRPr="00103B00">
      <w:rPr>
        <w:b/>
        <w:u w:val="single"/>
      </w:rPr>
      <w:t xml:space="preserve">Załącznik nr 1. </w:t>
    </w:r>
  </w:p>
  <w:p w:rsidR="00103B00" w:rsidRDefault="00103B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901"/>
    <w:multiLevelType w:val="multilevel"/>
    <w:tmpl w:val="BDD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7A507F"/>
    <w:multiLevelType w:val="multilevel"/>
    <w:tmpl w:val="D2F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81"/>
    <w:rsid w:val="00103B00"/>
    <w:rsid w:val="00120059"/>
    <w:rsid w:val="001675D8"/>
    <w:rsid w:val="00405C80"/>
    <w:rsid w:val="004C361A"/>
    <w:rsid w:val="005F76A3"/>
    <w:rsid w:val="00601771"/>
    <w:rsid w:val="00602644"/>
    <w:rsid w:val="00656135"/>
    <w:rsid w:val="008311C9"/>
    <w:rsid w:val="00876A50"/>
    <w:rsid w:val="008F4B0D"/>
    <w:rsid w:val="00A93B81"/>
    <w:rsid w:val="00B469D3"/>
    <w:rsid w:val="00BA668C"/>
    <w:rsid w:val="00E23C03"/>
    <w:rsid w:val="00EB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059"/>
  </w:style>
  <w:style w:type="paragraph" w:styleId="Nagwek3">
    <w:name w:val="heading 3"/>
    <w:basedOn w:val="Normalny"/>
    <w:link w:val="Nagwek3Znak"/>
    <w:uiPriority w:val="9"/>
    <w:qFormat/>
    <w:rsid w:val="00A93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3B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9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3B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3B8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93B81"/>
    <w:rPr>
      <w:i/>
      <w:iCs/>
    </w:rPr>
  </w:style>
  <w:style w:type="paragraph" w:styleId="Akapitzlist">
    <w:name w:val="List Paragraph"/>
    <w:basedOn w:val="Normalny"/>
    <w:uiPriority w:val="34"/>
    <w:qFormat/>
    <w:rsid w:val="00E23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B00"/>
  </w:style>
  <w:style w:type="paragraph" w:styleId="Stopka">
    <w:name w:val="footer"/>
    <w:basedOn w:val="Normalny"/>
    <w:link w:val="StopkaZnak"/>
    <w:uiPriority w:val="99"/>
    <w:semiHidden/>
    <w:unhideWhenUsed/>
    <w:rsid w:val="0010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ndg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2019-03-22T17:25:00Z</dcterms:created>
  <dcterms:modified xsi:type="dcterms:W3CDTF">2019-03-26T06:10:00Z</dcterms:modified>
</cp:coreProperties>
</file>